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AA" w:rsidRPr="007F6AAA" w:rsidRDefault="007F6AAA" w:rsidP="007F6AAA">
      <w:pPr>
        <w:jc w:val="center"/>
        <w:rPr>
          <w:rFonts w:ascii="Tahoma" w:hAnsi="Tahoma" w:cs="Tahoma"/>
          <w:color w:val="4C5358"/>
          <w:sz w:val="20"/>
          <w:szCs w:val="20"/>
        </w:rPr>
      </w:pPr>
      <w:r w:rsidRPr="007F6AAA">
        <w:rPr>
          <w:rFonts w:ascii="Tahoma" w:hAnsi="Tahoma" w:cs="Tahoma"/>
          <w:color w:val="4C5358"/>
          <w:sz w:val="20"/>
          <w:szCs w:val="20"/>
        </w:rPr>
        <w:t>Korekta  nr 1</w:t>
      </w:r>
    </w:p>
    <w:p w:rsidR="008A76AC" w:rsidRPr="00352694" w:rsidRDefault="007F6AAA" w:rsidP="008A76AC">
      <w:pPr>
        <w:spacing w:line="280" w:lineRule="atLeast"/>
        <w:jc w:val="center"/>
        <w:rPr>
          <w:rFonts w:ascii="Calibri" w:hAnsi="Calibri" w:cs="Calibri"/>
          <w:b/>
          <w:color w:val="000000"/>
          <w:sz w:val="24"/>
        </w:rPr>
      </w:pPr>
      <w:r w:rsidRPr="00BE4EB2">
        <w:rPr>
          <w:rFonts w:cs="Tahoma"/>
          <w:b/>
          <w:color w:val="4C5358"/>
          <w:sz w:val="24"/>
          <w:szCs w:val="24"/>
        </w:rPr>
        <w:t xml:space="preserve">Do </w:t>
      </w:r>
      <w:r w:rsidRPr="007F6AAA">
        <w:rPr>
          <w:rFonts w:cs="Tahoma"/>
          <w:b/>
          <w:color w:val="4C5358"/>
          <w:sz w:val="24"/>
          <w:szCs w:val="24"/>
        </w:rPr>
        <w:t xml:space="preserve">postępowania </w:t>
      </w:r>
      <w:r w:rsidRPr="007F6AAA">
        <w:rPr>
          <w:b/>
          <w:color w:val="4C5358"/>
          <w:sz w:val="24"/>
          <w:szCs w:val="24"/>
        </w:rPr>
        <w:t xml:space="preserve">numer </w:t>
      </w:r>
      <w:r w:rsidRPr="00BE4EB2">
        <w:rPr>
          <w:b/>
          <w:sz w:val="24"/>
          <w:szCs w:val="24"/>
        </w:rPr>
        <w:t>4100/JW00/31/EX/2019/00000</w:t>
      </w:r>
      <w:r w:rsidR="008A76AC">
        <w:rPr>
          <w:b/>
          <w:sz w:val="24"/>
          <w:szCs w:val="24"/>
        </w:rPr>
        <w:t>49345</w:t>
      </w:r>
      <w:r w:rsidR="00BE4EB2" w:rsidRPr="00BE4EB2">
        <w:rPr>
          <w:b/>
          <w:sz w:val="24"/>
          <w:szCs w:val="24"/>
        </w:rPr>
        <w:t xml:space="preserve"> </w:t>
      </w:r>
      <w:r w:rsidRPr="00BE4EB2">
        <w:rPr>
          <w:b/>
          <w:sz w:val="24"/>
          <w:szCs w:val="24"/>
        </w:rPr>
        <w:t xml:space="preserve"> o </w:t>
      </w:r>
      <w:r w:rsidRPr="007F6AAA">
        <w:rPr>
          <w:rFonts w:cs="Tahoma"/>
          <w:b/>
          <w:color w:val="4C5358"/>
          <w:sz w:val="24"/>
          <w:szCs w:val="24"/>
        </w:rPr>
        <w:t xml:space="preserve">udzielenie zamówienia na </w:t>
      </w:r>
      <w:r w:rsidR="008A76AC" w:rsidRPr="00352694">
        <w:rPr>
          <w:rFonts w:ascii="Calibri" w:hAnsi="Calibri" w:cs="Calibri"/>
          <w:b/>
          <w:color w:val="000000"/>
          <w:sz w:val="24"/>
        </w:rPr>
        <w:t>Wykonanie malowania obudowy i wykonania napisu  w osi 2A budynku kotłowni w Enea Elektrownia Połaniec S.A.</w:t>
      </w:r>
    </w:p>
    <w:p w:rsidR="007F6AAA" w:rsidRPr="007F6AAA" w:rsidRDefault="007F6AAA" w:rsidP="00BE4EB2">
      <w:pPr>
        <w:jc w:val="center"/>
        <w:rPr>
          <w:rFonts w:cs="Tahoma"/>
          <w:b/>
          <w:color w:val="4C5358"/>
          <w:sz w:val="24"/>
          <w:szCs w:val="24"/>
        </w:rPr>
      </w:pPr>
    </w:p>
    <w:p w:rsidR="007F6AAA" w:rsidRPr="007F6AAA" w:rsidRDefault="007F6AAA" w:rsidP="007F6AAA"/>
    <w:p w:rsidR="007F6AAA" w:rsidRDefault="007F6AAA" w:rsidP="007F6AAA">
      <w:pPr>
        <w:pStyle w:val="Akapitzlist"/>
        <w:spacing w:after="120" w:line="240" w:lineRule="auto"/>
        <w:jc w:val="both"/>
        <w:rPr>
          <w:rFonts w:ascii="Franklin Gothic Book" w:hAnsi="Franklin Gothic Book" w:cs="Calibri"/>
          <w:b/>
          <w:bCs/>
        </w:rPr>
      </w:pPr>
    </w:p>
    <w:p w:rsidR="007F6AAA" w:rsidRPr="00BE4EB2" w:rsidRDefault="00BE4EB2" w:rsidP="00BE4EB2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Franklin Gothic Book" w:hAnsi="Franklin Gothic Book" w:cs="Calibri"/>
          <w:b/>
          <w:bCs/>
        </w:rPr>
      </w:pPr>
      <w:r w:rsidRPr="00BE4EB2">
        <w:rPr>
          <w:rFonts w:ascii="Franklin Gothic Book" w:hAnsi="Franklin Gothic Book" w:cs="Calibri"/>
          <w:b/>
          <w:bCs/>
        </w:rPr>
        <w:t>W SIWZ p</w:t>
      </w:r>
      <w:r w:rsidR="00B54A21">
        <w:rPr>
          <w:rFonts w:ascii="Franklin Gothic Book" w:hAnsi="Franklin Gothic Book" w:cs="Calibri"/>
          <w:b/>
          <w:bCs/>
        </w:rPr>
        <w:t xml:space="preserve">kt </w:t>
      </w:r>
      <w:r w:rsidR="007F6AAA" w:rsidRPr="00BE4EB2">
        <w:rPr>
          <w:rFonts w:ascii="Franklin Gothic Book" w:hAnsi="Franklin Gothic Book" w:cs="Calibri"/>
          <w:b/>
          <w:bCs/>
        </w:rPr>
        <w:t>X</w:t>
      </w:r>
      <w:r w:rsidR="00B54A21">
        <w:rPr>
          <w:rFonts w:ascii="Franklin Gothic Book" w:hAnsi="Franklin Gothic Book" w:cs="Calibri"/>
          <w:b/>
          <w:bCs/>
        </w:rPr>
        <w:t>I</w:t>
      </w:r>
      <w:r w:rsidR="007F6AAA" w:rsidRPr="00BE4EB2">
        <w:rPr>
          <w:rFonts w:ascii="Franklin Gothic Book" w:hAnsi="Franklin Gothic Book" w:cs="Calibri"/>
          <w:b/>
          <w:bCs/>
        </w:rPr>
        <w:t xml:space="preserve"> otrzymuje   brzmienie:</w:t>
      </w:r>
    </w:p>
    <w:p w:rsidR="007F6AAA" w:rsidRPr="0090254B" w:rsidRDefault="007F6AAA" w:rsidP="00B54A21">
      <w:pPr>
        <w:pStyle w:val="Akapitzlist"/>
        <w:spacing w:after="120" w:line="240" w:lineRule="auto"/>
        <w:ind w:left="1146" w:hanging="579"/>
        <w:jc w:val="both"/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  <w:b/>
          <w:bCs/>
        </w:rPr>
        <w:t>„</w:t>
      </w:r>
      <w:r w:rsidRPr="007F6AAA">
        <w:rPr>
          <w:rFonts w:ascii="Franklin Gothic Book" w:hAnsi="Franklin Gothic Book" w:cs="Calibri"/>
          <w:bCs/>
        </w:rPr>
        <w:t>X</w:t>
      </w:r>
      <w:r w:rsidR="00B54A21">
        <w:rPr>
          <w:rFonts w:ascii="Franklin Gothic Book" w:hAnsi="Franklin Gothic Book" w:cs="Calibri"/>
          <w:bCs/>
        </w:rPr>
        <w:t>I</w:t>
      </w:r>
      <w:r w:rsidRPr="007F6AAA">
        <w:rPr>
          <w:rFonts w:ascii="Franklin Gothic Book" w:hAnsi="Franklin Gothic Book" w:cs="Calibri"/>
          <w:bCs/>
        </w:rPr>
        <w:t>. WIZJA  LOKALNA</w:t>
      </w:r>
      <w:r w:rsidRPr="0090254B">
        <w:rPr>
          <w:rFonts w:ascii="Franklin Gothic Book" w:hAnsi="Franklin Gothic Book" w:cs="Calibri"/>
          <w:b/>
          <w:bCs/>
        </w:rPr>
        <w:t xml:space="preserve"> </w:t>
      </w:r>
    </w:p>
    <w:p w:rsidR="00B54A21" w:rsidRPr="00C16873" w:rsidRDefault="00B54A21" w:rsidP="00B54A21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C16873">
        <w:rPr>
          <w:rFonts w:ascii="Franklin Gothic Book" w:hAnsi="Franklin Gothic Book" w:cs="Calibri"/>
          <w:color w:val="000000"/>
        </w:rPr>
        <w:t xml:space="preserve">Zamawiający  przewiduje  wizję  lokalną  w  miejscu  planowanych robót w dniu </w:t>
      </w:r>
      <w:r w:rsidRPr="008A76AC">
        <w:rPr>
          <w:rFonts w:ascii="Franklin Gothic Book" w:hAnsi="Franklin Gothic Book" w:cs="Calibri"/>
          <w:b/>
          <w:color w:val="000000"/>
        </w:rPr>
        <w:t xml:space="preserve">13.06. 2019r. </w:t>
      </w:r>
      <w:r w:rsidRPr="00C16873">
        <w:rPr>
          <w:rFonts w:ascii="Franklin Gothic Book" w:hAnsi="Franklin Gothic Book" w:cs="Calibri"/>
          <w:color w:val="000000"/>
        </w:rPr>
        <w:t>N</w:t>
      </w:r>
      <w:r>
        <w:t xml:space="preserve">a szkolenie  należy  się zgłosić </w:t>
      </w:r>
      <w:bookmarkStart w:id="0" w:name="_GoBack"/>
      <w:r w:rsidRPr="008A76AC">
        <w:rPr>
          <w:b/>
        </w:rPr>
        <w:t>o godz. 11.00</w:t>
      </w:r>
      <w:r>
        <w:t xml:space="preserve">  </w:t>
      </w:r>
      <w:bookmarkEnd w:id="0"/>
      <w:r>
        <w:t xml:space="preserve">w SALI BANKIETOWEJ  budynek F-9 (  budynek  przy   bramie  nr 1) </w:t>
      </w:r>
      <w:r w:rsidRPr="00C16873">
        <w:rPr>
          <w:rFonts w:ascii="Franklin Gothic Book" w:hAnsi="Franklin Gothic Book" w:cs="Calibri"/>
          <w:color w:val="000000"/>
        </w:rPr>
        <w:t xml:space="preserve">Enea Połaniec S.A. </w:t>
      </w:r>
    </w:p>
    <w:p w:rsidR="00B54A21" w:rsidRPr="00352694" w:rsidRDefault="00B54A21" w:rsidP="00B54A21">
      <w:pPr>
        <w:pStyle w:val="Akapitzlist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352694">
        <w:rPr>
          <w:rFonts w:ascii="Franklin Gothic Book" w:hAnsi="Franklin Gothic Book" w:cs="Calibri"/>
          <w:color w:val="000000"/>
        </w:rPr>
        <w:t>Wykonawcy zamierzający uczestniczyć w wizji lokalnej, powinni:</w:t>
      </w:r>
    </w:p>
    <w:p w:rsidR="00B54A21" w:rsidRPr="00352694" w:rsidRDefault="00B54A21" w:rsidP="00B54A21">
      <w:pPr>
        <w:pStyle w:val="Akapitzlist"/>
        <w:numPr>
          <w:ilvl w:val="0"/>
          <w:numId w:val="2"/>
        </w:numPr>
        <w:spacing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352694">
        <w:rPr>
          <w:rFonts w:ascii="Franklin Gothic Book" w:hAnsi="Franklin Gothic Book" w:cs="Calibri"/>
          <w:color w:val="000000"/>
        </w:rPr>
        <w:t>przybyć o wyznaczonej godzinie w celu uzyskania przepustek i odbycia wstępnego szkolenia BHP (czas trwania około 1 godziny) umożliwiającego wejście na teren Enea Połaniec S.A.;</w:t>
      </w:r>
    </w:p>
    <w:p w:rsidR="00B54A21" w:rsidRPr="00352694" w:rsidRDefault="00B54A21" w:rsidP="00B54A21">
      <w:pPr>
        <w:pStyle w:val="Akapitzlist"/>
        <w:numPr>
          <w:ilvl w:val="0"/>
          <w:numId w:val="2"/>
        </w:numPr>
        <w:spacing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352694">
        <w:rPr>
          <w:rFonts w:ascii="Franklin Gothic Book" w:hAnsi="Franklin Gothic Book" w:cs="Calibri"/>
          <w:color w:val="000000"/>
        </w:rPr>
        <w:t>zabrać ze sobą odzież ochronną i sprzęt ochrony osobistej (kask z ochronnikami słuchu, okulary ochronne, maseczki chroniące przed pyłem) umożliwiającej wejście na obiekty produkcyjne Enea Połaniec S.A.</w:t>
      </w:r>
    </w:p>
    <w:p w:rsidR="00B54A21" w:rsidRPr="00352694" w:rsidRDefault="00B54A21" w:rsidP="00B54A21">
      <w:pPr>
        <w:pStyle w:val="Akapitzlist"/>
        <w:numPr>
          <w:ilvl w:val="0"/>
          <w:numId w:val="2"/>
        </w:numPr>
        <w:spacing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352694">
        <w:rPr>
          <w:rFonts w:ascii="Franklin Gothic Book" w:hAnsi="Franklin Gothic Book" w:cs="Calibri"/>
          <w:color w:val="000000"/>
        </w:rPr>
        <w:t>podać imiona i nazwiska przedstawicieli Wykonawcy (minimum dwa dni przed przyjazdem) biorących udział w wizji celem uzgodnienia wejścia na teren Elektrowni,</w:t>
      </w:r>
    </w:p>
    <w:p w:rsidR="00B54A21" w:rsidRPr="00352694" w:rsidRDefault="00B54A21" w:rsidP="00B54A21">
      <w:pPr>
        <w:pStyle w:val="Akapitzlist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Franklin Gothic Book" w:hAnsi="Franklin Gothic Book" w:cs="Calibri"/>
          <w:color w:val="000000"/>
        </w:rPr>
      </w:pPr>
      <w:r w:rsidRPr="00352694">
        <w:rPr>
          <w:rFonts w:ascii="Franklin Gothic Book" w:hAnsi="Franklin Gothic Book" w:cs="Calibri"/>
          <w:color w:val="000000"/>
        </w:rPr>
        <w:t>wypełnić formularz Z-1 A (Dokument związany nr 4 do I/DB/B/20/2013 z Instrukcji Organizacji Bezpiecznej Pracy w Enea Połaniec S.A.) i przesłać z min. 2-dniowym wyprzedzeniem w celu ustalenia godziny szkolenia.</w:t>
      </w:r>
      <w:r>
        <w:rPr>
          <w:rFonts w:ascii="Franklin Gothic Book" w:hAnsi="Franklin Gothic Book" w:cs="Calibri"/>
          <w:color w:val="000000"/>
        </w:rPr>
        <w:t>”</w:t>
      </w:r>
    </w:p>
    <w:p w:rsidR="00B54A21" w:rsidRPr="00352694" w:rsidRDefault="00B54A21" w:rsidP="00B54A21">
      <w:pPr>
        <w:pStyle w:val="Akapitzlist"/>
        <w:spacing w:after="0" w:line="240" w:lineRule="auto"/>
        <w:ind w:left="502"/>
        <w:jc w:val="both"/>
        <w:rPr>
          <w:rFonts w:ascii="Franklin Gothic Book" w:hAnsi="Franklin Gothic Book" w:cs="Calibri"/>
          <w:color w:val="000000"/>
        </w:rPr>
      </w:pPr>
    </w:p>
    <w:p w:rsidR="007760C5" w:rsidRDefault="007760C5"/>
    <w:p w:rsidR="007F6AAA" w:rsidRDefault="007F6AAA"/>
    <w:sectPr w:rsidR="007F6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F0714"/>
    <w:multiLevelType w:val="hybridMultilevel"/>
    <w:tmpl w:val="98F46C4E"/>
    <w:lvl w:ilvl="0" w:tplc="266C68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B505E"/>
    <w:multiLevelType w:val="hybridMultilevel"/>
    <w:tmpl w:val="348E8E32"/>
    <w:lvl w:ilvl="0" w:tplc="FEFA8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214F"/>
    <w:multiLevelType w:val="hybridMultilevel"/>
    <w:tmpl w:val="4596FC54"/>
    <w:lvl w:ilvl="0" w:tplc="C5503DF4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322493"/>
    <w:multiLevelType w:val="hybridMultilevel"/>
    <w:tmpl w:val="C200F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42D"/>
    <w:multiLevelType w:val="multilevel"/>
    <w:tmpl w:val="5F4E9736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610774"/>
    <w:multiLevelType w:val="multilevel"/>
    <w:tmpl w:val="1BDC22D4"/>
    <w:lvl w:ilvl="0">
      <w:start w:val="14"/>
      <w:numFmt w:val="decimal"/>
      <w:lvlText w:val="%1."/>
      <w:lvlJc w:val="left"/>
      <w:pPr>
        <w:ind w:left="525" w:hanging="525"/>
      </w:pPr>
      <w:rPr>
        <w:rFonts w:eastAsiaTheme="minorHAnsi" w:cstheme="minorBidi" w:hint="default"/>
      </w:rPr>
    </w:lvl>
    <w:lvl w:ilvl="1">
      <w:start w:val="9"/>
      <w:numFmt w:val="decimal"/>
      <w:lvlText w:val="%1.%2."/>
      <w:lvlJc w:val="left"/>
      <w:pPr>
        <w:ind w:left="1854" w:hanging="72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eastAsiaTheme="minorHAnsi" w:cstheme="minorBidi" w:hint="default"/>
      </w:rPr>
    </w:lvl>
  </w:abstractNum>
  <w:abstractNum w:abstractNumId="6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7" w15:restartNumberingAfterBreak="0">
    <w:nsid w:val="718A1CC5"/>
    <w:multiLevelType w:val="hybridMultilevel"/>
    <w:tmpl w:val="45647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AA"/>
    <w:rsid w:val="0030199F"/>
    <w:rsid w:val="007760C5"/>
    <w:rsid w:val="007F6AAA"/>
    <w:rsid w:val="008A76AC"/>
    <w:rsid w:val="00B54A21"/>
    <w:rsid w:val="00B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B352-C50F-47FF-856A-B7159AF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qFormat/>
    <w:rsid w:val="007F6A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qFormat/>
    <w:locked/>
    <w:rsid w:val="007F6AA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54A21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4A2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Wilk Teresa</cp:lastModifiedBy>
  <cp:revision>2</cp:revision>
  <dcterms:created xsi:type="dcterms:W3CDTF">2019-06-11T11:44:00Z</dcterms:created>
  <dcterms:modified xsi:type="dcterms:W3CDTF">2019-06-11T11:44:00Z</dcterms:modified>
</cp:coreProperties>
</file>